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E" w:rsidRDefault="00BB5C22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ANEXO II</w:t>
      </w:r>
    </w:p>
    <w:p w:rsidR="00BB5C22" w:rsidRPr="00693B8B" w:rsidRDefault="00BB5C22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55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086"/>
        <w:gridCol w:w="2663"/>
        <w:gridCol w:w="2798"/>
      </w:tblGrid>
      <w:tr w:rsidR="004E300E" w:rsidRPr="00DB0E66" w:rsidTr="00F936F6">
        <w:trPr>
          <w:trHeight w:val="558"/>
        </w:trPr>
        <w:tc>
          <w:tcPr>
            <w:tcW w:w="9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60" w:type="dxa"/>
            </w:tcMar>
            <w:vAlign w:val="center"/>
          </w:tcPr>
          <w:p w:rsidR="004E300E" w:rsidRPr="00DB0E66" w:rsidRDefault="00BB5C22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QUADRO DE </w:t>
            </w:r>
            <w:r w:rsidR="004E300E"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TÉCNICO-CIENTÍFICA DO PROPONENTE NOS ANOS DE 201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5</w:t>
            </w:r>
            <w:r w:rsidR="004E300E"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A 201</w:t>
            </w:r>
            <w:r w:rsidR="004C6358"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4E300E" w:rsidRPr="00DB0E66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(</w:t>
            </w:r>
            <w:r w:rsidRPr="00DB0E6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indicar o quantitativo conforme apresentado na cópia do currículo Lattes do proponente)</w:t>
            </w:r>
          </w:p>
        </w:tc>
      </w:tr>
      <w:tr w:rsidR="004E300E" w:rsidRPr="00DB0E66" w:rsidTr="00F936F6">
        <w:trPr>
          <w:trHeight w:val="558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DB0E66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Tipo de Produção Técnico-científica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DB0E66" w:rsidRDefault="004E300E" w:rsidP="00F936F6">
            <w:pPr>
              <w:ind w:left="2995" w:hanging="2995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DB0E66" w:rsidRPr="00DB0E66" w:rsidTr="00F265BB">
        <w:trPr>
          <w:trHeight w:val="316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bibliográfica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livro publicado com ISBN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261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 de capítulo de livro publicado com ISBN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artigos completos publicados em periódicos com ISSN e </w:t>
            </w:r>
            <w:proofErr w:type="spellStart"/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Qualis</w:t>
            </w:r>
            <w:proofErr w:type="spellEnd"/>
            <w:r w:rsidR="00BB5C22">
              <w:rPr>
                <w:rStyle w:val="Refdenotaderodap"/>
                <w:rFonts w:asciiTheme="minorHAnsi" w:hAnsiTheme="minorHAnsi" w:cs="Arial"/>
                <w:color w:val="000000"/>
                <w:sz w:val="20"/>
                <w:szCs w:val="20"/>
              </w:rPr>
              <w:footnoteReference w:id="1"/>
            </w: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 área de atuação do proponente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BB5C22">
        <w:trPr>
          <w:trHeight w:val="414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936EA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DB0E66">
        <w:trPr>
          <w:trHeight w:val="244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ind w:left="662" w:hanging="662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B5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35B10">
        <w:trPr>
          <w:trHeight w:val="378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Trabalhos completos publicados em anais de evento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ind w:left="662" w:hanging="66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C35B10">
        <w:trPr>
          <w:trHeight w:val="378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ind w:left="662" w:hanging="66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F8554B">
        <w:trPr>
          <w:trHeight w:val="378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Outras produções bibliográficas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BB5C22" w:rsidP="00DB0E6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8" w:anchor="TextosJornaisRevista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Textos em jornais ou revistas (magazine)</w:t>
              </w:r>
            </w:hyperlink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F8554B">
        <w:trPr>
          <w:trHeight w:val="378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DB0E66" w:rsidRPr="00DB0E66" w:rsidRDefault="00BB5C22" w:rsidP="005922F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HAnsi" w:hAnsiTheme="minorHAnsi"/>
                <w:sz w:val="20"/>
                <w:szCs w:val="20"/>
              </w:rPr>
            </w:pPr>
            <w:hyperlink r:id="rId9" w:anchor="OutrasProducoesBibliografica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Partitura musical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132CFC">
        <w:trPr>
          <w:trHeight w:val="378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DB0E66" w:rsidRPr="00DB0E66" w:rsidRDefault="00BB5C22" w:rsidP="005922F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HAnsi" w:hAnsiTheme="minorHAnsi"/>
                <w:sz w:val="20"/>
                <w:szCs w:val="20"/>
              </w:rPr>
            </w:pPr>
            <w:hyperlink r:id="rId10" w:anchor="OutrasProducoesBibliografica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Tradução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E647A0">
        <w:trPr>
          <w:trHeight w:val="266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Formação de recursos humanos</w:t>
            </w: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6C618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Orientações concluídas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Tese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E647A0">
        <w:trPr>
          <w:trHeight w:val="54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Dissertação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E647A0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Monografia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E647A0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6C618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Iniciação Científica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F936F6">
        <w:trPr>
          <w:trHeight w:val="315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Popularização da </w:t>
            </w:r>
            <w:proofErr w:type="gramStart"/>
            <w:r w:rsidRPr="00DB0E6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C,</w:t>
            </w:r>
            <w:proofErr w:type="gramEnd"/>
            <w:r w:rsidRPr="00DB0E6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 &amp;I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Apresentação de trabalho em congressos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Ministrar Conferências e Palestras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BE5885">
        <w:trPr>
          <w:trHeight w:val="315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6C6188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Participação em bancas de defesa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E01857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297FF1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53521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Produção Técnica</w:t>
            </w: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1" w:anchor="AssessoriaConsultori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Assessoria e consultoria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2" w:anchor="SoftwareSemPatente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Programas de computador sem registro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3" w:anchor="ProdutosTecnologico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Produtos tecnológicos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4" w:anchor="ProcessosTecnica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Processos e técnicas</w:t>
              </w:r>
            </w:hyperlink>
            <w:r w:rsidR="00DB0E66" w:rsidRPr="00DB0E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5" w:anchor="TrabalhosTecnico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Trabalhos técnicos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6" w:anchor="DemaisProducaoTecn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Cartas, mapas ou similares</w:t>
              </w:r>
              <w:proofErr w:type="gramStart"/>
            </w:hyperlink>
            <w:proofErr w:type="gramEnd"/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7" w:anchor="DemaisProducaoTecn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Curso de curta duração ministrado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8" w:anchor="DemaisProducaoTecn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Desenvolvimento de material didático ou instrucional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19" w:anchor="DemaisProducaoTecn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Editoração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20" w:anchor="ManutencaoObraArtist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Manutenção de obra artística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21" w:anchor="DemaisProducaoTecnica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Maquete</w:t>
              </w:r>
            </w:hyperlink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9C7D92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B0E66" w:rsidRPr="00DB0E66" w:rsidRDefault="00BB5C22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hyperlink r:id="rId22" w:anchor="RedesSociais" w:history="1">
              <w:r w:rsidR="00DB0E66" w:rsidRPr="00DB0E66">
                <w:rPr>
                  <w:rFonts w:asciiTheme="minorHAnsi" w:hAnsiTheme="minorHAnsi"/>
                  <w:bCs/>
                  <w:sz w:val="20"/>
                  <w:szCs w:val="20"/>
                </w:rPr>
                <w:t>Redes sociais, websites e blogs</w:t>
              </w:r>
              <w:proofErr w:type="gramStart"/>
            </w:hyperlink>
            <w:proofErr w:type="gramEnd"/>
            <w:r w:rsidR="00DB0E66" w:rsidRPr="00DB0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15556C">
        <w:trPr>
          <w:trHeight w:val="315"/>
        </w:trPr>
        <w:tc>
          <w:tcPr>
            <w:tcW w:w="1608" w:type="dxa"/>
            <w:vMerge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Outras produções técnicas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B0E66" w:rsidRPr="00DB0E66" w:rsidTr="00F936F6">
        <w:trPr>
          <w:trHeight w:val="315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B0E66">
              <w:rPr>
                <w:rFonts w:asciiTheme="minorHAnsi" w:hAnsiTheme="minorHAnsi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E66" w:rsidRPr="00DB0E66" w:rsidRDefault="00DB0E66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E300E" w:rsidRPr="00693B8B" w:rsidRDefault="004E300E" w:rsidP="004E300E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4E300E" w:rsidRPr="00693B8B" w:rsidRDefault="004E300E" w:rsidP="004E300E">
      <w:pPr>
        <w:pStyle w:val="PargrafodaLista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5" w:type="dxa"/>
          <w:right w:w="71" w:type="dxa"/>
        </w:tblCellMar>
        <w:tblLook w:val="04A0" w:firstRow="1" w:lastRow="0" w:firstColumn="1" w:lastColumn="0" w:noHBand="0" w:noVBand="1"/>
      </w:tblPr>
      <w:tblGrid>
        <w:gridCol w:w="9212"/>
      </w:tblGrid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 w:themeFill="accent1" w:themeFillTint="99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351" w:right="49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caps/>
                <w:color w:val="000000"/>
                <w:sz w:val="20"/>
                <w:szCs w:val="20"/>
              </w:rPr>
              <w:t>Declaração da veracidade das informações prestadas</w:t>
            </w:r>
          </w:p>
        </w:tc>
      </w:tr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Declaro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para os devidos fins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a veracidade das informações prestadas no quadro acima, de acordo com o Cadastro na Plataforma Lattes do CNPq.</w:t>
            </w: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Data: ____ de _________________ </w:t>
            </w:r>
            <w:proofErr w:type="spellStart"/>
            <w:r w:rsidRPr="00693B8B">
              <w:rPr>
                <w:rFonts w:asciiTheme="minorHAnsi" w:hAnsiTheme="minorHAnsi" w:cs="Arial"/>
                <w:sz w:val="20"/>
                <w:szCs w:val="20"/>
              </w:rPr>
              <w:t>de</w:t>
            </w:r>
            <w:proofErr w:type="spellEnd"/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201</w:t>
            </w:r>
            <w:r w:rsidR="00F265BB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.           </w:t>
            </w: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Nome/carimbo e assinatura </w:t>
            </w:r>
            <w:proofErr w:type="gramStart"/>
            <w:r w:rsidRPr="00693B8B">
              <w:rPr>
                <w:rFonts w:asciiTheme="minorHAnsi" w:hAnsiTheme="minorHAnsi" w:cs="Arial"/>
                <w:sz w:val="20"/>
                <w:szCs w:val="20"/>
              </w:rPr>
              <w:t>do(</w:t>
            </w:r>
            <w:proofErr w:type="gramEnd"/>
            <w:r w:rsidRPr="00693B8B">
              <w:rPr>
                <w:rFonts w:asciiTheme="minorHAnsi" w:hAnsiTheme="minorHAnsi" w:cs="Arial"/>
                <w:sz w:val="20"/>
                <w:szCs w:val="20"/>
              </w:rPr>
              <w:t>a) proponente</w:t>
            </w:r>
          </w:p>
          <w:p w:rsidR="004E300E" w:rsidRPr="00693B8B" w:rsidRDefault="004E300E" w:rsidP="00F936F6">
            <w:pPr>
              <w:snapToGri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4E300E" w:rsidSect="00DB0E6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22" w:rsidRDefault="00BB5C22" w:rsidP="00BB5C22">
      <w:r>
        <w:separator/>
      </w:r>
    </w:p>
  </w:endnote>
  <w:endnote w:type="continuationSeparator" w:id="0">
    <w:p w:rsidR="00BB5C22" w:rsidRDefault="00BB5C22" w:rsidP="00B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22" w:rsidRDefault="00BB5C22" w:rsidP="00BB5C22">
      <w:r>
        <w:separator/>
      </w:r>
    </w:p>
  </w:footnote>
  <w:footnote w:type="continuationSeparator" w:id="0">
    <w:p w:rsidR="00BB5C22" w:rsidRDefault="00BB5C22" w:rsidP="00BB5C22">
      <w:r>
        <w:continuationSeparator/>
      </w:r>
    </w:p>
  </w:footnote>
  <w:footnote w:id="1">
    <w:p w:rsidR="00BB5C22" w:rsidRDefault="00BB5C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B5C22">
        <w:t>Será considerada a classificação de periódicos do quadriênio 2013-2016. Link de consulta: (</w:t>
      </w:r>
      <w:hyperlink r:id="rId1" w:history="1">
        <w:r w:rsidRPr="002A4122">
          <w:rPr>
            <w:rStyle w:val="Hyperlink"/>
          </w:rPr>
          <w:t>https://sucupira.capes.gov.br/sucupira/public/consultas/coleta/veiculoPublicacaoQualis/listaConsultaGeralPeriodicos.jsf</w:t>
        </w:r>
      </w:hyperlink>
      <w:proofErr w:type="gramStart"/>
      <w:r>
        <w:t>)</w:t>
      </w:r>
      <w:proofErr w:type="gram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E"/>
    <w:rsid w:val="002B577F"/>
    <w:rsid w:val="004C6358"/>
    <w:rsid w:val="004E300E"/>
    <w:rsid w:val="006C6188"/>
    <w:rsid w:val="00802487"/>
    <w:rsid w:val="00AD57D4"/>
    <w:rsid w:val="00BB5C22"/>
    <w:rsid w:val="00DB0E66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C22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C22"/>
    <w:rPr>
      <w:rFonts w:ascii="Liberation Serif" w:eastAsia="Droid Sans Fallback" w:hAnsi="Liberation Serif" w:cs="Mangal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B5C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B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C22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C22"/>
    <w:rPr>
      <w:rFonts w:ascii="Liberation Serif" w:eastAsia="Droid Sans Fallback" w:hAnsi="Liberation Serif" w:cs="Mangal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B5C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B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27500P8" TargetMode="External"/><Relationship Id="rId13" Type="http://schemas.openxmlformats.org/officeDocument/2006/relationships/hyperlink" Target="http://buscatextual.cnpq.br/buscatextual/visualizacv.do?metodo=apresentar&amp;id=K4727500P8" TargetMode="External"/><Relationship Id="rId18" Type="http://schemas.openxmlformats.org/officeDocument/2006/relationships/hyperlink" Target="http://buscatextual.cnpq.br/buscatextual/visualizacv.do?metodo=apresentar&amp;id=K4727500P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scatextual.cnpq.br/buscatextual/visualizacv.do?metodo=apresentar&amp;id=K4727500P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scatextual.cnpq.br/buscatextual/visualizacv.do?metodo=apresentar&amp;id=K4727500P8" TargetMode="External"/><Relationship Id="rId17" Type="http://schemas.openxmlformats.org/officeDocument/2006/relationships/hyperlink" Target="http://buscatextual.cnpq.br/buscatextual/visualizacv.do?metodo=apresentar&amp;id=K4727500P8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metodo=apresentar&amp;id=K4727500P8" TargetMode="External"/><Relationship Id="rId20" Type="http://schemas.openxmlformats.org/officeDocument/2006/relationships/hyperlink" Target="http://buscatextual.cnpq.br/buscatextual/visualizacv.do?metodo=apresentar&amp;id=K4727500P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catextual.cnpq.br/buscatextual/visualizacv.do?metodo=apresentar&amp;id=K4727500P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metodo=apresentar&amp;id=K4727500P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scatextual.cnpq.br/buscatextual/visualizacv.do?metodo=apresentar&amp;id=K4727500P8" TargetMode="External"/><Relationship Id="rId19" Type="http://schemas.openxmlformats.org/officeDocument/2006/relationships/hyperlink" Target="http://buscatextual.cnpq.br/buscatextual/visualizacv.do?metodo=apresentar&amp;id=K4727500P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metodo=apresentar&amp;id=K4727500P8" TargetMode="External"/><Relationship Id="rId14" Type="http://schemas.openxmlformats.org/officeDocument/2006/relationships/hyperlink" Target="http://buscatextual.cnpq.br/buscatextual/visualizacv.do?metodo=apresentar&amp;id=K4727500P8" TargetMode="External"/><Relationship Id="rId22" Type="http://schemas.openxmlformats.org/officeDocument/2006/relationships/hyperlink" Target="http://buscatextual.cnpq.br/buscatextual/visualizacv.do?metodo=apresentar&amp;id=K4727500P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BEBF-2BB3-49CC-99A7-DAE0FE89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.</cp:lastModifiedBy>
  <cp:revision>2</cp:revision>
  <dcterms:created xsi:type="dcterms:W3CDTF">2019-09-23T13:56:00Z</dcterms:created>
  <dcterms:modified xsi:type="dcterms:W3CDTF">2019-09-23T13:56:00Z</dcterms:modified>
</cp:coreProperties>
</file>